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7AC2" w14:textId="77777777" w:rsidR="008704B8" w:rsidRDefault="008704B8" w:rsidP="005C300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color w:val="4C94D8" w:themeColor="text2" w:themeTint="80"/>
          <w:kern w:val="0"/>
          <w:sz w:val="36"/>
          <w:szCs w:val="36"/>
          <w:lang w:eastAsia="es-MX"/>
          <w14:ligatures w14:val="none"/>
        </w:rPr>
      </w:pPr>
    </w:p>
    <w:p w14:paraId="1F3C8BE3" w14:textId="05A7C4C5" w:rsidR="005C3001" w:rsidRPr="008704B8" w:rsidRDefault="005C3001" w:rsidP="005C300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color w:val="4C94D8" w:themeColor="text2" w:themeTint="80"/>
          <w:kern w:val="0"/>
          <w:sz w:val="36"/>
          <w:szCs w:val="36"/>
          <w:lang w:eastAsia="es-MX"/>
          <w14:ligatures w14:val="none"/>
        </w:rPr>
      </w:pPr>
      <w:r w:rsidRPr="008704B8">
        <w:rPr>
          <w:rFonts w:ascii="Montserrat" w:eastAsia="Times New Roman" w:hAnsi="Montserrat" w:cs="Arial"/>
          <w:b/>
          <w:bCs/>
          <w:color w:val="4C94D8" w:themeColor="text2" w:themeTint="80"/>
          <w:kern w:val="0"/>
          <w:sz w:val="36"/>
          <w:szCs w:val="36"/>
          <w:lang w:eastAsia="es-MX"/>
          <w14:ligatures w14:val="none"/>
        </w:rPr>
        <w:t xml:space="preserve">CARTA DE DERECHOS </w:t>
      </w:r>
    </w:p>
    <w:p w14:paraId="277B1E3A" w14:textId="77777777" w:rsidR="005C3001" w:rsidRPr="008704B8" w:rsidRDefault="005C3001" w:rsidP="005C300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color w:val="4C94D8" w:themeColor="text2" w:themeTint="80"/>
          <w:kern w:val="0"/>
          <w:sz w:val="36"/>
          <w:szCs w:val="36"/>
          <w:lang w:eastAsia="es-MX"/>
          <w14:ligatures w14:val="none"/>
        </w:rPr>
      </w:pPr>
    </w:p>
    <w:p w14:paraId="625C2871" w14:textId="7777777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 xml:space="preserve">En </w:t>
      </w:r>
      <w:r w:rsidRPr="00D468FF">
        <w:rPr>
          <w:rFonts w:ascii="Montserrat" w:eastAsia="Times New Roman" w:hAnsi="Montserrat" w:cs="Arial"/>
          <w:b/>
          <w:bCs/>
          <w:kern w:val="0"/>
          <w:sz w:val="20"/>
          <w:szCs w:val="20"/>
          <w:lang w:eastAsia="es-MX"/>
          <w14:ligatures w14:val="none"/>
        </w:rPr>
        <w:t>FORTDIAM</w:t>
      </w: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 xml:space="preserve">, como empresa de </w:t>
      </w:r>
      <w:r w:rsidRPr="00D468FF">
        <w:rPr>
          <w:rFonts w:ascii="Montserrat" w:eastAsia="Times New Roman" w:hAnsi="Montserrat" w:cs="Arial"/>
          <w:b/>
          <w:bCs/>
          <w:kern w:val="0"/>
          <w:sz w:val="20"/>
          <w:szCs w:val="20"/>
          <w:lang w:eastAsia="es-MX"/>
          <w14:ligatures w14:val="none"/>
        </w:rPr>
        <w:t>Grupo Juárez Ávila, S.A. de C.V.</w:t>
      </w: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 xml:space="preserve">, reafirmamos nuestro compromiso con la legalidad, la transparencia y la excelencia en la prestación de servicios inmobiliarios y de evaluación, en cumplimiento de la </w:t>
      </w:r>
      <w:r w:rsidRPr="00D468FF">
        <w:rPr>
          <w:rFonts w:ascii="Montserrat" w:eastAsia="Times New Roman" w:hAnsi="Montserrat" w:cs="Arial"/>
          <w:b/>
          <w:bCs/>
          <w:kern w:val="0"/>
          <w:sz w:val="20"/>
          <w:szCs w:val="20"/>
          <w:lang w:eastAsia="es-MX"/>
          <w14:ligatures w14:val="none"/>
        </w:rPr>
        <w:t>Ley Federal de Protección al Consumidor</w:t>
      </w: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 xml:space="preserve">, el </w:t>
      </w:r>
      <w:r w:rsidRPr="00D468FF">
        <w:rPr>
          <w:rFonts w:ascii="Montserrat" w:eastAsia="Times New Roman" w:hAnsi="Montserrat" w:cs="Arial"/>
          <w:b/>
          <w:bCs/>
          <w:kern w:val="0"/>
          <w:sz w:val="20"/>
          <w:szCs w:val="20"/>
          <w:lang w:eastAsia="es-MX"/>
          <w14:ligatures w14:val="none"/>
        </w:rPr>
        <w:t>Código Civil</w:t>
      </w: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 xml:space="preserve"> y la </w:t>
      </w:r>
      <w:r w:rsidRPr="00D468FF">
        <w:rPr>
          <w:rFonts w:ascii="Montserrat" w:eastAsia="Times New Roman" w:hAnsi="Montserrat" w:cs="Arial"/>
          <w:b/>
          <w:bCs/>
          <w:kern w:val="0"/>
          <w:sz w:val="20"/>
          <w:szCs w:val="20"/>
          <w:lang w:eastAsia="es-MX"/>
          <w14:ligatures w14:val="none"/>
        </w:rPr>
        <w:t>Ley Federal de Protección de Datos Personales en Posesión de los Particulares</w:t>
      </w: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.</w:t>
      </w:r>
    </w:p>
    <w:p w14:paraId="649C4391" w14:textId="7777777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</w:p>
    <w:p w14:paraId="01739460" w14:textId="02890821" w:rsidR="005C3001" w:rsidRPr="00D468FF" w:rsidRDefault="005C3001" w:rsidP="005C300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kern w:val="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lang w:eastAsia="es-MX"/>
          <w14:ligatures w14:val="none"/>
        </w:rPr>
        <w:t>Tus derechos como cliente</w:t>
      </w:r>
    </w:p>
    <w:p w14:paraId="736B0621" w14:textId="77777777" w:rsidR="005C3001" w:rsidRPr="00D468FF" w:rsidRDefault="005C3001" w:rsidP="005C300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kern w:val="0"/>
          <w:sz w:val="28"/>
          <w:szCs w:val="28"/>
          <w:lang w:eastAsia="es-MX"/>
          <w14:ligatures w14:val="none"/>
        </w:rPr>
      </w:pPr>
    </w:p>
    <w:p w14:paraId="4A0FE870" w14:textId="1DFC0827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Información clara y veraz</w:t>
      </w:r>
    </w:p>
    <w:p w14:paraId="5F54E80E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Recibir información completa y comprensible sobre servicios, costos, honorarios, comisiones, requisitos y tiempos.</w:t>
      </w:r>
    </w:p>
    <w:p w14:paraId="34D5C22D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2"/>
          <w:szCs w:val="22"/>
          <w:lang w:eastAsia="es-MX"/>
          <w14:ligatures w14:val="none"/>
        </w:rPr>
      </w:pPr>
    </w:p>
    <w:p w14:paraId="57573E72" w14:textId="732165A5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Seguridad jurídica</w:t>
      </w:r>
    </w:p>
    <w:p w14:paraId="490381B1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Que todos los servicios, contratos, dictámenes, avalúos o certificaciones se realicen conforme a la ley y con plena validez legal.</w:t>
      </w:r>
    </w:p>
    <w:p w14:paraId="60FD2DB3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2"/>
          <w:szCs w:val="22"/>
          <w:lang w:eastAsia="es-MX"/>
          <w14:ligatures w14:val="none"/>
        </w:rPr>
      </w:pPr>
    </w:p>
    <w:p w14:paraId="26933AD2" w14:textId="01E9A594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Trato digno y profesional</w:t>
      </w:r>
    </w:p>
    <w:p w14:paraId="794443C2" w14:textId="7777777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Recibir atención respetuosa, ética, imparcial y libre de cualquier tipo de discriminación.</w:t>
      </w:r>
    </w:p>
    <w:p w14:paraId="00772372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2"/>
          <w:szCs w:val="22"/>
          <w:lang w:eastAsia="es-MX"/>
          <w14:ligatures w14:val="none"/>
        </w:rPr>
      </w:pPr>
    </w:p>
    <w:p w14:paraId="4AE84F87" w14:textId="54800461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Protección de datos personales</w:t>
      </w:r>
    </w:p>
    <w:p w14:paraId="4D3FD72B" w14:textId="3B33415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Que tu información personal y patrimonial sea tratada con confidencialidad y conforme al aviso de privacidad de FORTDIAM.</w:t>
      </w:r>
    </w:p>
    <w:p w14:paraId="4EB92F05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</w:p>
    <w:p w14:paraId="252E6065" w14:textId="12696F6D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Calidad y profesionalismo</w:t>
      </w:r>
    </w:p>
    <w:p w14:paraId="7F34B903" w14:textId="7777777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Ser atendido por personal capacitado y certificado, utilizando criterios técnicos y metodologías reconocidas.</w:t>
      </w:r>
    </w:p>
    <w:p w14:paraId="0CEDEECF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2"/>
          <w:szCs w:val="22"/>
          <w:lang w:eastAsia="es-MX"/>
          <w14:ligatures w14:val="none"/>
        </w:rPr>
      </w:pPr>
    </w:p>
    <w:p w14:paraId="24AA9C61" w14:textId="194923F1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Transparencia</w:t>
      </w:r>
    </w:p>
    <w:p w14:paraId="403E0B7B" w14:textId="7777777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Conocer los criterios utilizados en evaluaciones, valuaciones o dictámenes y recibir explicación clara de los resultados.</w:t>
      </w:r>
    </w:p>
    <w:p w14:paraId="5979AD89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</w:p>
    <w:p w14:paraId="274B4A26" w14:textId="4BE36BD5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Libre elección</w:t>
      </w:r>
    </w:p>
    <w:p w14:paraId="0E684CD4" w14:textId="7777777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Contratar libremente nuestros servicios, sin condicionamientos ni prácticas coercitivas.</w:t>
      </w:r>
    </w:p>
    <w:p w14:paraId="327AC251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2"/>
          <w:szCs w:val="22"/>
          <w:lang w:eastAsia="es-MX"/>
          <w14:ligatures w14:val="none"/>
        </w:rPr>
      </w:pPr>
    </w:p>
    <w:p w14:paraId="52581D42" w14:textId="34B4A25C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Quejas y aclaraciones</w:t>
      </w:r>
    </w:p>
    <w:p w14:paraId="19674851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Presentar inconformidades, solicitudes de aclaración o quejas, y recibir atención oportuna y respetuosa.</w:t>
      </w:r>
    </w:p>
    <w:p w14:paraId="1339541E" w14:textId="77777777" w:rsidR="005C3001" w:rsidRPr="00D468FF" w:rsidRDefault="005C3001" w:rsidP="005C3001">
      <w:pPr>
        <w:spacing w:after="0" w:line="240" w:lineRule="auto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</w:p>
    <w:p w14:paraId="2A4E0F03" w14:textId="3BF4869C" w:rsidR="005C3001" w:rsidRPr="00D468FF" w:rsidRDefault="005C3001" w:rsidP="005C3001">
      <w:pPr>
        <w:pStyle w:val="Prrafodelista"/>
        <w:numPr>
          <w:ilvl w:val="0"/>
          <w:numId w:val="10"/>
        </w:numPr>
        <w:spacing w:after="0" w:line="240" w:lineRule="auto"/>
        <w:outlineLvl w:val="2"/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sz w:val="22"/>
          <w:szCs w:val="22"/>
          <w:lang w:eastAsia="es-MX"/>
          <w14:ligatures w14:val="none"/>
        </w:rPr>
        <w:t>No a prácticas abusivas</w:t>
      </w:r>
    </w:p>
    <w:p w14:paraId="0FA2B9CA" w14:textId="7777777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No ser sujeto de cobros indebidos, información engañosa o promesas irreales.</w:t>
      </w:r>
    </w:p>
    <w:p w14:paraId="70BE29BC" w14:textId="195CAF7C" w:rsidR="005C3001" w:rsidRPr="00D468FF" w:rsidRDefault="005C3001" w:rsidP="005C3001">
      <w:pPr>
        <w:spacing w:after="0" w:line="240" w:lineRule="auto"/>
        <w:jc w:val="center"/>
        <w:rPr>
          <w:rFonts w:ascii="Montserrat" w:eastAsia="Times New Roman" w:hAnsi="Montserrat" w:cs="Arial"/>
          <w:kern w:val="0"/>
          <w:lang w:eastAsia="es-MX"/>
          <w14:ligatures w14:val="none"/>
        </w:rPr>
      </w:pPr>
    </w:p>
    <w:p w14:paraId="4A5409B5" w14:textId="77777777" w:rsidR="005C3001" w:rsidRPr="00D468FF" w:rsidRDefault="005C3001" w:rsidP="005C300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kern w:val="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b/>
          <w:bCs/>
          <w:kern w:val="0"/>
          <w:lang w:eastAsia="es-MX"/>
          <w14:ligatures w14:val="none"/>
        </w:rPr>
        <w:t>Compromiso FORTDIAM</w:t>
      </w:r>
    </w:p>
    <w:p w14:paraId="01EC41B6" w14:textId="77777777" w:rsidR="005C3001" w:rsidRPr="00D468FF" w:rsidRDefault="005C3001" w:rsidP="005C3001">
      <w:pPr>
        <w:spacing w:after="0" w:line="240" w:lineRule="auto"/>
        <w:jc w:val="center"/>
        <w:outlineLvl w:val="1"/>
        <w:rPr>
          <w:rFonts w:ascii="Montserrat" w:eastAsia="Times New Roman" w:hAnsi="Montserrat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15053AB3" w14:textId="77777777" w:rsidR="005C3001" w:rsidRPr="00D468FF" w:rsidRDefault="005C3001" w:rsidP="005C3001">
      <w:pPr>
        <w:spacing w:after="0" w:line="240" w:lineRule="auto"/>
        <w:jc w:val="both"/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</w:pP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 xml:space="preserve">En </w:t>
      </w:r>
      <w:r w:rsidRPr="00D468FF">
        <w:rPr>
          <w:rFonts w:ascii="Montserrat" w:eastAsia="Times New Roman" w:hAnsi="Montserrat" w:cs="Arial"/>
          <w:b/>
          <w:bCs/>
          <w:kern w:val="0"/>
          <w:sz w:val="20"/>
          <w:szCs w:val="20"/>
          <w:lang w:eastAsia="es-MX"/>
          <w14:ligatures w14:val="none"/>
        </w:rPr>
        <w:t>FORTDIAM</w:t>
      </w:r>
      <w:r w:rsidRPr="00D468FF">
        <w:rPr>
          <w:rFonts w:ascii="Montserrat" w:eastAsia="Times New Roman" w:hAnsi="Montserrat" w:cs="Arial"/>
          <w:kern w:val="0"/>
          <w:sz w:val="20"/>
          <w:szCs w:val="20"/>
          <w:lang w:eastAsia="es-MX"/>
          <w14:ligatures w14:val="none"/>
        </w:rPr>
        <w:t>, trabajamos para ofrecer servicios confiables, legales y de alta calidad, fortaleciendo relaciones basadas en la confianza, la ética profesional y la mejora continua.</w:t>
      </w:r>
    </w:p>
    <w:p w14:paraId="1E7021BF" w14:textId="77777777" w:rsidR="005C3001" w:rsidRPr="008504C0" w:rsidRDefault="005C3001" w:rsidP="005C3001">
      <w:pPr>
        <w:spacing w:after="0" w:line="240" w:lineRule="auto"/>
        <w:rPr>
          <w:rFonts w:ascii="Montserrat" w:hAnsi="Montserrat" w:cs="Arial"/>
          <w:sz w:val="22"/>
          <w:szCs w:val="22"/>
        </w:rPr>
      </w:pPr>
    </w:p>
    <w:sectPr w:rsidR="005C3001" w:rsidRPr="008504C0" w:rsidSect="005C3001">
      <w:headerReference w:type="default" r:id="rId7"/>
      <w:footerReference w:type="default" r:id="rId8"/>
      <w:pgSz w:w="12240" w:h="15840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DEAA" w14:textId="77777777" w:rsidR="00D567ED" w:rsidRDefault="00D567ED" w:rsidP="008704B8">
      <w:pPr>
        <w:spacing w:after="0" w:line="240" w:lineRule="auto"/>
      </w:pPr>
      <w:r>
        <w:separator/>
      </w:r>
    </w:p>
  </w:endnote>
  <w:endnote w:type="continuationSeparator" w:id="0">
    <w:p w14:paraId="26DF193E" w14:textId="77777777" w:rsidR="00D567ED" w:rsidRDefault="00D567ED" w:rsidP="00870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EDA3B" w14:textId="2E02D746" w:rsidR="008704B8" w:rsidRDefault="008704B8">
    <w:pPr>
      <w:pStyle w:val="Piedepgina"/>
    </w:pPr>
    <w:r w:rsidRPr="0067582C">
      <w:rPr>
        <w:rFonts w:ascii="Arial" w:eastAsia="Arial" w:hAnsi="Arial" w:cs="Arial"/>
        <w:noProof/>
        <w:kern w:val="0"/>
        <w:sz w:val="22"/>
        <w:szCs w:val="22"/>
        <w:lang w:eastAsia="es-MX" w:bidi="es-MX"/>
        <w14:ligatures w14:val="none"/>
      </w:rPr>
      <w:drawing>
        <wp:anchor distT="0" distB="0" distL="114300" distR="114300" simplePos="0" relativeHeight="251663360" behindDoc="1" locked="0" layoutInCell="1" allowOverlap="1" wp14:anchorId="3E096AA0" wp14:editId="1CE4C80A">
          <wp:simplePos x="0" y="0"/>
          <wp:positionH relativeFrom="margin">
            <wp:posOffset>1996440</wp:posOffset>
          </wp:positionH>
          <wp:positionV relativeFrom="paragraph">
            <wp:posOffset>-228600</wp:posOffset>
          </wp:positionV>
          <wp:extent cx="1722984" cy="784852"/>
          <wp:effectExtent l="0" t="0" r="0" b="0"/>
          <wp:wrapNone/>
          <wp:docPr id="574784507" name="Imagen 2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45858" name="Imagen 2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84" cy="78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8DC3" w14:textId="77777777" w:rsidR="00D567ED" w:rsidRDefault="00D567ED" w:rsidP="008704B8">
      <w:pPr>
        <w:spacing w:after="0" w:line="240" w:lineRule="auto"/>
      </w:pPr>
      <w:r>
        <w:separator/>
      </w:r>
    </w:p>
  </w:footnote>
  <w:footnote w:type="continuationSeparator" w:id="0">
    <w:p w14:paraId="43DA7CF9" w14:textId="77777777" w:rsidR="00D567ED" w:rsidRDefault="00D567ED" w:rsidP="00870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42CEE" w14:textId="7250BF72" w:rsidR="008704B8" w:rsidRDefault="008704B8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CD63F0" wp14:editId="4C36223B">
              <wp:simplePos x="0" y="0"/>
              <wp:positionH relativeFrom="column">
                <wp:posOffset>1424940</wp:posOffset>
              </wp:positionH>
              <wp:positionV relativeFrom="paragraph">
                <wp:posOffset>-99695</wp:posOffset>
              </wp:positionV>
              <wp:extent cx="3657600" cy="44196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B24A0F" w14:textId="77777777" w:rsidR="008704B8" w:rsidRPr="00592DF6" w:rsidRDefault="008704B8" w:rsidP="008704B8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>Centro de Capacitación, Evaluación &amp; Certificación</w:t>
                          </w:r>
                        </w:p>
                        <w:p w14:paraId="3DD00122" w14:textId="77777777" w:rsidR="008704B8" w:rsidRPr="00592DF6" w:rsidRDefault="008704B8" w:rsidP="008704B8">
                          <w:pPr>
                            <w:spacing w:after="0"/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 de Servicio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 Inmobiliario</w:t>
                          </w:r>
                          <w:r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>s</w:t>
                          </w:r>
                          <w:r w:rsidRPr="00592DF6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szCs w:val="20"/>
                            </w:rPr>
                            <w:t xml:space="preserve"> y Ventas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D63F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2.2pt;margin-top:-7.85pt;width:4in;height:34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UBuDQIAAPYDAAAOAAAAZHJzL2Uyb0RvYy54bWysU9tu2zAMfR+wfxD0vtjJkrQ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fvl4urZU4hSbH5fLpapqlkoni+7dCHTwo6Fo2SIw01oYvjvQ+xGlE8p8THPBhd77QxycF9&#10;tTXIjoIEsEsrNfAqzVjWl3y1mC0SsoV4P2mj04EEanRX8us8rlEykY2Ptk4pQWgz2lSJsSd6IiMj&#10;N2GoBkqMNFVQPxJRCKMQ6eOQ0QL+4awnEZbc/z4IVJyZz5bIXk3n86ja5MwXVzNy8DJSXUaElQRV&#10;8sDZaG5DUnrkwcItDaXRia+XSk61krgSjaePENV76aesl++6eQIAAP//AwBQSwMEFAAGAAgAAAAh&#10;AEvfST3fAAAACgEAAA8AAABkcnMvZG93bnJldi54bWxMj8FOg0AQhu8mvsNmTLyYdilCaZGlURON&#10;19Y+wMBugcjOEnZb6Ns7nuxxZr788/3Fbra9uJjRd44UrJYRCEO10x01Co7fH4sNCB+QNPaOjIKr&#10;8bAr7+8KzLWbaG8uh9AIDiGfo4I2hCGX0tetseiXbjDEt5MbLQYex0bqEScOt72Mo2gtLXbEH1oc&#10;zHtr6p/D2So4fU1P6XaqPsMx2yfrN+yyyl2VenyYX19ABDOHfxj+9FkdSnaq3Jm0F72COE4SRhUs&#10;VmkGgolNFPGmUpA+b0GWhbytUP4CAAD//wMAUEsBAi0AFAAGAAgAAAAhALaDOJL+AAAA4QEAABMA&#10;AAAAAAAAAAAAAAAAAAAAAFtDb250ZW50X1R5cGVzXS54bWxQSwECLQAUAAYACAAAACEAOP0h/9YA&#10;AACUAQAACwAAAAAAAAAAAAAAAAAvAQAAX3JlbHMvLnJlbHNQSwECLQAUAAYACAAAACEABzVAbg0C&#10;AAD2AwAADgAAAAAAAAAAAAAAAAAuAgAAZHJzL2Uyb0RvYy54bWxQSwECLQAUAAYACAAAACEAS99J&#10;Pd8AAAAKAQAADwAAAAAAAAAAAAAAAABnBAAAZHJzL2Rvd25yZXYueG1sUEsFBgAAAAAEAAQA8wAA&#10;AHMFAAAAAA==&#10;" stroked="f">
              <v:textbox>
                <w:txbxContent>
                  <w:p w14:paraId="67B24A0F" w14:textId="77777777" w:rsidR="008704B8" w:rsidRPr="00592DF6" w:rsidRDefault="008704B8" w:rsidP="008704B8">
                    <w:pPr>
                      <w:spacing w:after="0"/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</w:pP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>Centro de Capacitación, Evaluación &amp; Certificación</w:t>
                    </w:r>
                  </w:p>
                  <w:p w14:paraId="3DD00122" w14:textId="77777777" w:rsidR="008704B8" w:rsidRPr="00592DF6" w:rsidRDefault="008704B8" w:rsidP="008704B8">
                    <w:pPr>
                      <w:spacing w:after="0"/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</w:pP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 de Servicio</w:t>
                    </w:r>
                    <w:r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>s</w:t>
                    </w: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 Inmobiliario</w:t>
                    </w:r>
                    <w:r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>s</w:t>
                    </w:r>
                    <w:r w:rsidRPr="00592DF6">
                      <w:rPr>
                        <w:rFonts w:ascii="Montserrat" w:hAnsi="Montserrat"/>
                        <w:b/>
                        <w:bCs/>
                        <w:sz w:val="20"/>
                        <w:szCs w:val="20"/>
                      </w:rPr>
                      <w:t xml:space="preserve"> y Ventas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7582C">
      <w:rPr>
        <w:rFonts w:ascii="Arial" w:eastAsia="Arial" w:hAnsi="Arial" w:cs="Arial"/>
        <w:noProof/>
        <w:kern w:val="0"/>
        <w:sz w:val="22"/>
        <w:szCs w:val="22"/>
        <w:lang w:eastAsia="es-MX" w:bidi="es-MX"/>
        <w14:ligatures w14:val="none"/>
      </w:rPr>
      <w:drawing>
        <wp:anchor distT="0" distB="0" distL="114300" distR="114300" simplePos="0" relativeHeight="251659264" behindDoc="1" locked="0" layoutInCell="1" allowOverlap="1" wp14:anchorId="508E049E" wp14:editId="33B8B846">
          <wp:simplePos x="0" y="0"/>
          <wp:positionH relativeFrom="margin">
            <wp:posOffset>-152400</wp:posOffset>
          </wp:positionH>
          <wp:positionV relativeFrom="paragraph">
            <wp:posOffset>-313055</wp:posOffset>
          </wp:positionV>
          <wp:extent cx="1722984" cy="784852"/>
          <wp:effectExtent l="0" t="0" r="0" b="0"/>
          <wp:wrapNone/>
          <wp:docPr id="1392545922" name="Imagen 2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745858" name="Imagen 2" descr="Imagen que contiene For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984" cy="784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A87"/>
      </v:shape>
    </w:pict>
  </w:numPicBullet>
  <w:abstractNum w:abstractNumId="0" w15:restartNumberingAfterBreak="0">
    <w:nsid w:val="2F756B04"/>
    <w:multiLevelType w:val="multilevel"/>
    <w:tmpl w:val="8358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04BF"/>
    <w:multiLevelType w:val="multilevel"/>
    <w:tmpl w:val="6CD0F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F7CCD"/>
    <w:multiLevelType w:val="multilevel"/>
    <w:tmpl w:val="151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A0FC9"/>
    <w:multiLevelType w:val="multilevel"/>
    <w:tmpl w:val="8C00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D8534F"/>
    <w:multiLevelType w:val="multilevel"/>
    <w:tmpl w:val="79227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C135F4"/>
    <w:multiLevelType w:val="multilevel"/>
    <w:tmpl w:val="41B8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C23AD9"/>
    <w:multiLevelType w:val="multilevel"/>
    <w:tmpl w:val="A384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B63B0C"/>
    <w:multiLevelType w:val="multilevel"/>
    <w:tmpl w:val="FD9C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6C6CF2"/>
    <w:multiLevelType w:val="hybridMultilevel"/>
    <w:tmpl w:val="5AE68B74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81007"/>
    <w:multiLevelType w:val="multilevel"/>
    <w:tmpl w:val="4552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784688">
    <w:abstractNumId w:val="5"/>
  </w:num>
  <w:num w:numId="2" w16cid:durableId="1400399373">
    <w:abstractNumId w:val="9"/>
  </w:num>
  <w:num w:numId="3" w16cid:durableId="33240273">
    <w:abstractNumId w:val="1"/>
  </w:num>
  <w:num w:numId="4" w16cid:durableId="1205675132">
    <w:abstractNumId w:val="6"/>
  </w:num>
  <w:num w:numId="5" w16cid:durableId="688868475">
    <w:abstractNumId w:val="4"/>
  </w:num>
  <w:num w:numId="6" w16cid:durableId="1570771265">
    <w:abstractNumId w:val="2"/>
  </w:num>
  <w:num w:numId="7" w16cid:durableId="892352181">
    <w:abstractNumId w:val="0"/>
  </w:num>
  <w:num w:numId="8" w16cid:durableId="1227490479">
    <w:abstractNumId w:val="7"/>
  </w:num>
  <w:num w:numId="9" w16cid:durableId="1764719782">
    <w:abstractNumId w:val="3"/>
  </w:num>
  <w:num w:numId="10" w16cid:durableId="21231116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01"/>
    <w:rsid w:val="005C3001"/>
    <w:rsid w:val="008504C0"/>
    <w:rsid w:val="008704B8"/>
    <w:rsid w:val="00AB0B7A"/>
    <w:rsid w:val="00CC5D92"/>
    <w:rsid w:val="00D468FF"/>
    <w:rsid w:val="00D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7D83E"/>
  <w15:chartTrackingRefBased/>
  <w15:docId w15:val="{FDF0BD30-A4F3-43BE-87EA-DD881C28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3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3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3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3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3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3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3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3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3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3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3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30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30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30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30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30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30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3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3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30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30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30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3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30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300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70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04B8"/>
  </w:style>
  <w:style w:type="paragraph" w:styleId="Piedepgina">
    <w:name w:val="footer"/>
    <w:basedOn w:val="Normal"/>
    <w:link w:val="PiedepginaCar"/>
    <w:uiPriority w:val="99"/>
    <w:unhideWhenUsed/>
    <w:rsid w:val="00870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0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232</Words>
  <Characters>1561</Characters>
  <Application>Microsoft Office Word</Application>
  <DocSecurity>0</DocSecurity>
  <Lines>42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Avila</dc:creator>
  <cp:keywords/>
  <dc:description/>
  <cp:lastModifiedBy>Edith Avila</cp:lastModifiedBy>
  <cp:revision>3</cp:revision>
  <dcterms:created xsi:type="dcterms:W3CDTF">2026-01-11T22:23:00Z</dcterms:created>
  <dcterms:modified xsi:type="dcterms:W3CDTF">2026-01-11T23:06:00Z</dcterms:modified>
</cp:coreProperties>
</file>